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5A5A5A"/>
          <w:sz w:val="18"/>
        </w:rPr>
        <w:t>LETTER TEMPLATE 6</w:t>
      </w:r>
    </w:p>
    <w:p>
      <w:pPr>
        <w:spacing w:after="160"/>
      </w:pPr>
      <w:r>
        <w:rPr>
          <w:rFonts w:ascii="Arial" w:hAnsi="Arial"/>
          <w:b/>
          <w:color w:val="232323"/>
          <w:sz w:val="36"/>
        </w:rPr>
        <w:t>Mitigation and Predicted Future Benefits</w:t>
      </w:r>
    </w:p>
    <w:p>
      <w:pPr>
        <w:spacing w:after="240"/>
        <w:ind w:left="173" w:right="173"/>
        <w:shd w:fill="F2F2F2"/>
      </w:pPr>
      <w:r>
        <w:rPr>
          <w:i/>
          <w:sz w:val="19"/>
        </w:rPr>
        <w:t>Personalize the highlighted fields before sending. Add your own observations or experience wherever possible.</w:t>
      </w:r>
    </w:p>
    <w:p>
      <w:pPr>
        <w:spacing w:before="40" w:after="140"/>
      </w:pPr>
      <w:r>
        <w:rPr>
          <w:b/>
        </w:rPr>
        <w:t>Subject: Public Comment — Mitigation and Predicted Future Conditions</w:t>
      </w:r>
    </w:p>
    <w:p>
      <w:pPr>
        <w:spacing w:after="140"/>
      </w:pPr>
      <w:r>
        <w:rPr>
          <w:b w:val="0"/>
        </w:rPr>
        <w:t>Dear Ohio EPA:</w:t>
      </w:r>
    </w:p>
    <w:p>
      <w:pPr>
        <w:spacing w:after="140"/>
      </w:pPr>
      <w:r>
        <w:rPr>
          <w:b w:val="0"/>
        </w:rPr>
        <w:t>I ask Ohio EPA to distinguish carefully between existing environmental conditions and the ecological benefits NEORSD predicts will occur after construction.</w:t>
      </w:r>
    </w:p>
    <w:p>
      <w:pPr>
        <w:spacing w:after="140"/>
      </w:pPr>
      <w:r>
        <w:rPr>
          <w:b w:val="0"/>
        </w:rPr>
        <w:t>Project materials describe future wetlands, plantings, floodplain functions, and other anticipated ecological outcomes.</w:t>
      </w:r>
    </w:p>
    <w:p>
      <w:pPr>
        <w:spacing w:after="140"/>
      </w:pPr>
      <w:r>
        <w:rPr>
          <w:b w:val="0"/>
        </w:rPr>
        <w:t>Those predictions may ultimately prove accurate. But predicted future benefits are not the same thing as existing ecological functions, and they should not be treated as certain without adequate support.</w:t>
      </w:r>
    </w:p>
    <w:p>
      <w:pPr>
        <w:spacing w:after="140"/>
      </w:pPr>
      <w:r>
        <w:rPr>
          <w:b w:val="0"/>
        </w:rPr>
        <w:t>Please evaluate:</w:t>
      </w:r>
    </w:p>
    <w:p>
      <w:pPr>
        <w:pStyle w:val="ListBullet"/>
        <w:spacing w:after="60"/>
        <w:ind w:left="403" w:hanging="230"/>
      </w:pPr>
      <w:r>
        <w:rPr>
          <w:b w:val="0"/>
        </w:rPr>
        <w:t>what existing resources and functions would be lost or disturbed;</w:t>
      </w:r>
    </w:p>
    <w:p>
      <w:pPr>
        <w:pStyle w:val="ListBullet"/>
        <w:spacing w:after="60"/>
        <w:ind w:left="403" w:hanging="230"/>
      </w:pPr>
      <w:r>
        <w:rPr>
          <w:b w:val="0"/>
        </w:rPr>
        <w:t>which proposed benefits are certain and which depend on successful establishment over time;</w:t>
      </w:r>
    </w:p>
    <w:p>
      <w:pPr>
        <w:pStyle w:val="ListBullet"/>
        <w:spacing w:after="60"/>
        <w:ind w:left="403" w:hanging="230"/>
      </w:pPr>
      <w:r>
        <w:rPr>
          <w:b w:val="0"/>
        </w:rPr>
        <w:t>what performance standards will apply;</w:t>
      </w:r>
    </w:p>
    <w:p>
      <w:pPr>
        <w:pStyle w:val="ListBullet"/>
        <w:spacing w:after="60"/>
        <w:ind w:left="403" w:hanging="230"/>
      </w:pPr>
      <w:r>
        <w:rPr>
          <w:b w:val="0"/>
        </w:rPr>
        <w:t>how long monitoring will continue;</w:t>
      </w:r>
    </w:p>
    <w:p>
      <w:pPr>
        <w:pStyle w:val="ListBullet"/>
        <w:spacing w:after="60"/>
        <w:ind w:left="403" w:hanging="230"/>
      </w:pPr>
      <w:r>
        <w:rPr>
          <w:b w:val="0"/>
        </w:rPr>
        <w:t>what constitutes successful mitigation;</w:t>
      </w:r>
    </w:p>
    <w:p>
      <w:pPr>
        <w:pStyle w:val="ListBullet"/>
        <w:spacing w:after="60"/>
        <w:ind w:left="403" w:hanging="230"/>
      </w:pPr>
      <w:r>
        <w:rPr>
          <w:b w:val="0"/>
        </w:rPr>
        <w:t>what happens if wetlands, vegetation, habitat, or other predicted functions fail to develop as expected;</w:t>
      </w:r>
    </w:p>
    <w:p>
      <w:pPr>
        <w:pStyle w:val="ListBullet"/>
        <w:spacing w:after="60"/>
        <w:ind w:left="403" w:hanging="230"/>
      </w:pPr>
      <w:r>
        <w:rPr>
          <w:b w:val="0"/>
        </w:rPr>
        <w:t>who is responsible for corrective action;</w:t>
      </w:r>
    </w:p>
    <w:p>
      <w:pPr>
        <w:pStyle w:val="ListBullet"/>
        <w:spacing w:after="60"/>
        <w:ind w:left="403" w:hanging="230"/>
      </w:pPr>
      <w:r>
        <w:rPr>
          <w:b w:val="0"/>
        </w:rPr>
        <w:t>and whether enforceable contingencies exist if the proposed mitigation underperforms.</w:t>
      </w:r>
    </w:p>
    <w:p>
      <w:pPr>
        <w:spacing w:after="140"/>
      </w:pPr>
      <w:r>
        <w:rPr>
          <w:b w:val="0"/>
        </w:rPr>
        <w:t>Replacement ecology takes time.</w:t>
      </w:r>
    </w:p>
    <w:p>
      <w:pPr>
        <w:spacing w:after="140"/>
      </w:pPr>
      <w:r>
        <w:rPr>
          <w:b w:val="0"/>
        </w:rPr>
        <w:t>A wetland expected to develop later is not automatically equivalent to a functioning wetland today. A newly planted tree is not equivalent to mature canopy. A constructed channel does not necessarily provide its predicted ecological functions immediately.</w:t>
      </w:r>
    </w:p>
    <w:p>
      <w:pPr>
        <w:spacing w:after="140"/>
      </w:pPr>
      <w:r>
        <w:rPr>
          <w:b w:val="0"/>
        </w:rPr>
        <w:t>Please require Ohio EPA’s decision to distinguish clearly between present conditions, project impacts, mitigation commitments, and hoped-for future outcomes.</w:t>
      </w:r>
    </w:p>
    <w:p>
      <w:pPr>
        <w:spacing w:after="140"/>
      </w:pPr>
      <w:r>
        <w:rPr>
          <w:b w:val="0"/>
        </w:rPr>
        <w:t>Thank you.</w:t>
      </w:r>
    </w:p>
    <w:p>
      <w:pPr>
        <w:spacing w:after="140"/>
      </w:pPr>
      <w:r>
        <w:rPr>
          <w:b w:val="0"/>
        </w:rPr>
        <w:t>Sincerely,</w:t>
      </w:r>
    </w:p>
    <w:p>
      <w:pPr>
        <w:spacing w:after="60"/>
      </w:pPr>
      <w:r>
        <w:rPr>
          <w:b/>
          <w:shd w:fill="FFF2CC"/>
        </w:rPr>
        <w:t>[Name]</w:t>
      </w:r>
    </w:p>
    <w:p>
      <w:pPr>
        <w:spacing w:after="60"/>
      </w:pPr>
      <w:r>
        <w:rPr>
          <w:b/>
          <w:shd w:fill="FFF2CC"/>
        </w:rPr>
        <w:t>[Address / City]</w:t>
      </w:r>
    </w:p>
    <w:p>
      <w:pPr>
        <w:spacing w:after="60"/>
      </w:pPr>
      <w:r>
        <w:rPr>
          <w:b/>
          <w:shd w:fill="FFF2CC"/>
        </w:rPr>
        <w:t>[Optional personal observation]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6E6E"/>
        <w:sz w:val="16"/>
      </w:rPr>
      <w:t>Ohio EPA public comment letter template • Personalize before submitting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